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75" w:rsidRDefault="00AB5475" w:rsidP="00AB5475">
      <w:pPr>
        <w:rPr>
          <w:rFonts w:ascii="Arial" w:hAnsi="Arial" w:cs="Arial"/>
          <w:b/>
        </w:rPr>
      </w:pPr>
    </w:p>
    <w:p w:rsidR="00131884" w:rsidRPr="00563DB1" w:rsidRDefault="00716543" w:rsidP="00131884">
      <w:pPr>
        <w:tabs>
          <w:tab w:val="right" w:pos="9638"/>
        </w:tabs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ANEXA D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RESPECTAREA PRINCIPIULUI EGALITĂŢII DE ŞANSE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C53D3C" w:rsidRPr="00CA591B" w:rsidRDefault="00CA591B" w:rsidP="00CA591B">
            <w:pPr>
              <w:spacing w:line="259" w:lineRule="auto"/>
              <w:rPr>
                <w:rFonts w:ascii="Arial" w:eastAsia="Calibri" w:hAnsi="Arial" w:cs="Arial"/>
              </w:rPr>
            </w:pPr>
            <w:r w:rsidRPr="00CA591B">
              <w:rPr>
                <w:rFonts w:ascii="Arial" w:eastAsia="Calibri" w:hAnsi="Arial" w:cs="Arial"/>
                <w:b/>
              </w:rPr>
              <w:t>Prioritatea Uniunii Nr. 4</w:t>
            </w:r>
            <w:r w:rsidR="00C53D3C" w:rsidRPr="00CA591B">
              <w:rPr>
                <w:rFonts w:ascii="Arial" w:eastAsia="Calibri" w:hAnsi="Arial" w:cs="Arial"/>
                <w:b/>
              </w:rPr>
              <w:t xml:space="preserve">: </w:t>
            </w:r>
            <w:r w:rsidR="00C53D3C" w:rsidRPr="00CA591B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III.2: </w:t>
            </w:r>
            <w:r w:rsidRPr="00CA591B">
              <w:rPr>
                <w:rFonts w:ascii="Arial" w:eastAsia="Calibri" w:hAnsi="Arial" w:cs="Arial"/>
              </w:rPr>
              <w:t xml:space="preserve">Punerea în aplicare a strategiilor de dezvoltare locală plasate sub responsabilitatea comunității </w:t>
            </w:r>
            <w:r w:rsidRPr="00CA591B">
              <w:rPr>
                <w:rFonts w:ascii="Arial" w:eastAsia="Calibri" w:hAnsi="Arial" w:cs="Arial"/>
                <w:b/>
              </w:rPr>
              <w:t xml:space="preserve">  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>STRATEGIA DE DEZVOLTARE LOCAL</w:t>
            </w:r>
            <w:r w:rsidR="00411FAB">
              <w:rPr>
                <w:rFonts w:ascii="Arial" w:eastAsia="Calibri" w:hAnsi="Arial" w:cs="Arial"/>
                <w:b/>
              </w:rPr>
              <w:t>Ă INTEGRATĂ ÎN ZONA MANGALIA LITORAL</w:t>
            </w:r>
          </w:p>
          <w:p w:rsidR="00F60384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Cs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A959D6" w:rsidRDefault="00A959D6" w:rsidP="00A959D6">
      <w:pPr>
        <w:spacing w:after="200" w:line="276" w:lineRule="auto"/>
        <w:ind w:left="426" w:firstLine="708"/>
        <w:rPr>
          <w:rFonts w:ascii="Arial" w:eastAsia="Calibri" w:hAnsi="Arial" w:cs="Arial"/>
          <w:b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 w:rsidR="001520BE"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E76848" w:rsidRPr="00563DB1" w:rsidRDefault="00E76848" w:rsidP="00A959D6">
      <w:pPr>
        <w:spacing w:after="200" w:line="276" w:lineRule="auto"/>
        <w:ind w:left="426" w:firstLine="708"/>
        <w:rPr>
          <w:rFonts w:ascii="Arial" w:eastAsia="Calibri" w:hAnsi="Arial" w:cs="Arial"/>
          <w:shd w:val="clear" w:color="auto" w:fill="FFFFFF"/>
        </w:rPr>
      </w:pPr>
    </w:p>
    <w:p w:rsidR="00A959D6" w:rsidRPr="00563DB1" w:rsidRDefault="001520BE" w:rsidP="00A959D6">
      <w:pPr>
        <w:ind w:firstLine="708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="00A959D6"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 w:rsidR="00A959D6">
        <w:rPr>
          <w:rFonts w:ascii="Arial" w:hAnsi="Arial" w:cs="Arial"/>
          <w:shd w:val="clear" w:color="auto" w:fill="FFFFFF"/>
        </w:rPr>
        <w:t xml:space="preserve"> și de tratament între femei ș</w:t>
      </w:r>
      <w:r w:rsidR="00A959D6" w:rsidRPr="00563DB1">
        <w:rPr>
          <w:rFonts w:ascii="Arial" w:hAnsi="Arial" w:cs="Arial"/>
          <w:shd w:val="clear" w:color="auto" w:fill="FFFFFF"/>
        </w:rPr>
        <w:t>i</w:t>
      </w:r>
      <w:r w:rsidR="00A959D6">
        <w:rPr>
          <w:rFonts w:ascii="Arial" w:hAnsi="Arial" w:cs="Arial"/>
          <w:shd w:val="clear" w:color="auto" w:fill="FFFFFF"/>
        </w:rPr>
        <w:t xml:space="preserve"> bărbaț</w:t>
      </w:r>
      <w:r w:rsidR="00A959D6"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 w:rsidR="00A959D6">
        <w:rPr>
          <w:rFonts w:ascii="Arial" w:hAnsi="Arial" w:cs="Arial"/>
          <w:shd w:val="clear" w:color="auto" w:fill="FFFFFF"/>
        </w:rPr>
        <w:t xml:space="preserve"> </w:t>
      </w:r>
      <w:r w:rsidR="00A959D6" w:rsidRPr="00563DB1">
        <w:rPr>
          <w:rFonts w:ascii="Arial" w:hAnsi="Arial" w:cs="Arial"/>
          <w:shd w:val="clear" w:color="auto" w:fill="FFFFFF"/>
        </w:rPr>
        <w:t>și nediscriminarea conform :</w:t>
      </w:r>
    </w:p>
    <w:p w:rsidR="00A959D6" w:rsidRPr="00563DB1" w:rsidRDefault="00A959D6" w:rsidP="00A959D6">
      <w:pPr>
        <w:rPr>
          <w:rFonts w:ascii="Arial" w:hAnsi="Arial" w:cs="Arial"/>
          <w:shd w:val="clear" w:color="auto" w:fill="FFFFFF"/>
        </w:rPr>
      </w:pP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art. 3-9 din Codul Muncii;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Guvernului n</w:t>
      </w:r>
      <w:r>
        <w:rPr>
          <w:rFonts w:cs="Arial"/>
          <w:shd w:val="clear" w:color="auto" w:fill="FFFFFF"/>
        </w:rPr>
        <w:t>r. 137/2000 privind prevenirea ș</w:t>
      </w:r>
      <w:r w:rsidRPr="00563DB1">
        <w:rPr>
          <w:rFonts w:cs="Arial"/>
          <w:shd w:val="clear" w:color="auto" w:fill="FFFFFF"/>
        </w:rPr>
        <w:t>i</w:t>
      </w:r>
      <w:r>
        <w:rPr>
          <w:rFonts w:cs="Arial"/>
          <w:shd w:val="clear" w:color="auto" w:fill="FFFFFF"/>
        </w:rPr>
        <w:t xml:space="preserve"> sancț</w:t>
      </w:r>
      <w:r w:rsidRPr="00563DB1">
        <w:rPr>
          <w:rFonts w:cs="Arial"/>
          <w:shd w:val="clear" w:color="auto" w:fill="FFFFFF"/>
        </w:rPr>
        <w:t>ionarea tuturor formelor de discriminare, republicată;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202/2002 privind egalitatea de șanse între femei și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bărbați, republicată;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de urgență a Guvernului nr. 96/2003 pentru protecția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maternității la locurile de muncă, cu modificările ulterioare ;</w:t>
      </w:r>
    </w:p>
    <w:p w:rsidR="00A959D6" w:rsidRPr="00563DB1" w:rsidRDefault="00A959D6" w:rsidP="00A959D6">
      <w:pPr>
        <w:pStyle w:val="Listparagraf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nr. 210/1999 a concediului paternal ;</w:t>
      </w:r>
    </w:p>
    <w:p w:rsidR="00A959D6" w:rsidRPr="00563DB1" w:rsidRDefault="00A959D6" w:rsidP="00A959D6">
      <w:pPr>
        <w:pStyle w:val="Listparagraf"/>
        <w:jc w:val="both"/>
        <w:rPr>
          <w:rFonts w:eastAsia="Calibri" w:cs="Arial"/>
        </w:rPr>
      </w:pPr>
    </w:p>
    <w:p w:rsidR="00A959D6" w:rsidRPr="00563DB1" w:rsidRDefault="001520BE" w:rsidP="00A959D6">
      <w:pPr>
        <w:ind w:firstLine="708"/>
        <w:rPr>
          <w:rFonts w:ascii="Arial" w:eastAsia="Calibri" w:hAnsi="Arial" w:cs="Arial"/>
        </w:rPr>
      </w:pPr>
      <w:r>
        <w:rPr>
          <w:rFonts w:ascii="Arial" w:hAnsi="Arial" w:cs="Arial"/>
          <w:shd w:val="clear" w:color="auto" w:fill="FFFFFF"/>
        </w:rPr>
        <w:t>b) să iau</w:t>
      </w:r>
      <w:r w:rsidR="00A959D6" w:rsidRPr="00563DB1">
        <w:rPr>
          <w:rFonts w:ascii="Arial" w:hAnsi="Arial" w:cs="Arial"/>
          <w:shd w:val="clear" w:color="auto" w:fill="FFFFFF"/>
        </w:rPr>
        <w:t xml:space="preserve"> în considerare în implementarea </w:t>
      </w:r>
      <w:r w:rsidR="00A959D6">
        <w:rPr>
          <w:rFonts w:ascii="Arial" w:hAnsi="Arial" w:cs="Arial"/>
          <w:shd w:val="clear" w:color="auto" w:fill="FFFFFF"/>
        </w:rPr>
        <w:t xml:space="preserve">Proiectului </w:t>
      </w:r>
      <w:r w:rsidR="00A959D6" w:rsidRPr="00563DB1">
        <w:rPr>
          <w:rFonts w:ascii="Arial" w:hAnsi="Arial" w:cs="Arial"/>
          <w:shd w:val="clear" w:color="auto" w:fill="FFFFFF"/>
        </w:rPr>
        <w:t>toate politicile și</w:t>
      </w:r>
      <w:r w:rsidR="00A959D6" w:rsidRPr="00563DB1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lastRenderedPageBreak/>
        <w:t>rasă, naționalitate,  etnie;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limbă, religie, categorie socială, convingeri;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sex, orientare sexuală;</w:t>
      </w:r>
    </w:p>
    <w:p w:rsidR="00A959D6" w:rsidRPr="00563DB1" w:rsidRDefault="00A959D6" w:rsidP="00A959D6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vârstă, handicap, boală cronică necontagioasă</w:t>
      </w:r>
      <w:r>
        <w:rPr>
          <w:rFonts w:eastAsia="SimSun" w:cs="Arial"/>
        </w:rPr>
        <w:t xml:space="preserve">, </w:t>
      </w:r>
      <w:r w:rsidRPr="00563DB1">
        <w:rPr>
          <w:rFonts w:eastAsia="SimSun" w:cs="Arial"/>
        </w:rPr>
        <w:t>infectare HIV;</w:t>
      </w:r>
    </w:p>
    <w:p w:rsidR="00A959D6" w:rsidRPr="00E76848" w:rsidRDefault="00A959D6" w:rsidP="00E76848">
      <w:pPr>
        <w:pStyle w:val="Listparagraf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apartene</w:t>
      </w:r>
      <w:r>
        <w:rPr>
          <w:rFonts w:eastAsia="SimSun" w:cs="Arial"/>
        </w:rPr>
        <w:t xml:space="preserve">nță la o categorie defavorizată, </w:t>
      </w:r>
    </w:p>
    <w:p w:rsidR="00A959D6" w:rsidRDefault="00A959D6" w:rsidP="00A959D6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A959D6" w:rsidRPr="00E43580" w:rsidRDefault="00A959D6" w:rsidP="00A959D6">
      <w:pPr>
        <w:pStyle w:val="Listparagraf"/>
        <w:spacing w:line="276" w:lineRule="auto"/>
        <w:ind w:left="0"/>
        <w:jc w:val="both"/>
        <w:rPr>
          <w:rFonts w:cs="Arial"/>
        </w:rPr>
      </w:pPr>
      <w:r w:rsidRPr="00E43580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F23BC2" w:rsidRDefault="00A959D6" w:rsidP="006E2F79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A959D6" w:rsidRDefault="00A959D6" w:rsidP="006E2F7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959D6" w:rsidRPr="009560DA" w:rsidRDefault="00A959D6" w:rsidP="00F23BC2">
      <w:pPr>
        <w:jc w:val="center"/>
        <w:rPr>
          <w:rFonts w:ascii="Arial" w:hAnsi="Arial" w:cs="Arial"/>
        </w:rPr>
      </w:pPr>
    </w:p>
    <w:p w:rsidR="00A959D6" w:rsidRDefault="00E960C0" w:rsidP="00A959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0795" r="7620" b="11430"/>
                <wp:wrapNone/>
                <wp:docPr id="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59D6" w:rsidRPr="002814A9" w:rsidRDefault="00FB3641" w:rsidP="00A959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A959D6"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emnătură</w:t>
                            </w:r>
                            <w:r w:rsidR="00A959D6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Oval 74" o:spid="_x0000_s1026" style="position:absolute;left:0;text-align:left;margin-left:293.1pt;margin-top:.8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FfGwIAADo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" strokeweight="1pt">
                <v:textbox>
                  <w:txbxContent>
                    <w:p w:rsidR="00A959D6" w:rsidRPr="002814A9" w:rsidRDefault="00FB3641" w:rsidP="00A959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A959D6"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emnătură</w:t>
                      </w:r>
                      <w:r w:rsidR="00A959D6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A959D6" w:rsidRDefault="00A959D6" w:rsidP="00A959D6">
      <w:pPr>
        <w:rPr>
          <w:rFonts w:ascii="Arial" w:hAnsi="Arial" w:cs="Arial"/>
          <w:sz w:val="20"/>
          <w:szCs w:val="20"/>
        </w:rPr>
      </w:pPr>
    </w:p>
    <w:p w:rsidR="00A959D6" w:rsidRPr="00563DB1" w:rsidRDefault="00A959D6" w:rsidP="00A959D6">
      <w:pPr>
        <w:rPr>
          <w:rFonts w:ascii="Arial" w:hAnsi="Arial" w:cs="Arial"/>
          <w:i/>
          <w:color w:val="0070C0"/>
          <w:sz w:val="20"/>
          <w:szCs w:val="20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DEEAF6"/>
        <w:rPr>
          <w:rFonts w:ascii="Arial" w:hAnsi="Arial" w:cs="Arial"/>
        </w:rPr>
      </w:pPr>
      <w:r w:rsidRPr="002704A0">
        <w:rPr>
          <w:rFonts w:ascii="Arial" w:hAnsi="Arial" w:cs="Arial"/>
        </w:rPr>
        <w:t>Data:……………………</w:t>
      </w: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A7944" w:rsidRPr="002704A0" w:rsidRDefault="002704A0" w:rsidP="002704A0">
      <w:pPr>
        <w:tabs>
          <w:tab w:val="left" w:pos="1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2704A0" w:rsidSect="003D29C2"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A38" w:rsidRDefault="00AC1A38">
      <w:r>
        <w:separator/>
      </w:r>
    </w:p>
  </w:endnote>
  <w:endnote w:type="continuationSeparator" w:id="0">
    <w:p w:rsidR="00AC1A38" w:rsidRDefault="00AC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C2" w:rsidRDefault="00716543" w:rsidP="00716543">
    <w:pPr>
      <w:pStyle w:val="Subsol"/>
      <w:jc w:val="center"/>
    </w:pPr>
    <w:r>
      <w:t xml:space="preserve">                                                                                                                                                                     2</w:t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186" w:rsidRDefault="00716543" w:rsidP="007F4186">
    <w:pPr>
      <w:tabs>
        <w:tab w:val="center" w:pos="4703"/>
        <w:tab w:val="right" w:pos="9406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A38" w:rsidRDefault="00AC1A38">
      <w:r>
        <w:separator/>
      </w:r>
    </w:p>
  </w:footnote>
  <w:footnote w:type="continuationSeparator" w:id="0">
    <w:p w:rsidR="00AC1A38" w:rsidRDefault="00AC1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43" w:rsidRDefault="00716543">
    <w:pPr>
      <w:pStyle w:val="Antet"/>
    </w:pPr>
    <w:r>
      <w:t xml:space="preserve">       </w:t>
    </w:r>
    <w:r w:rsidR="000D2E44">
      <w:rPr>
        <w:noProof/>
      </w:rPr>
      <w:drawing>
        <wp:inline distT="0" distB="0" distL="0" distR="0" wp14:anchorId="3444F03A">
          <wp:extent cx="6108700" cy="944880"/>
          <wp:effectExtent l="0" t="0" r="635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224D"/>
    <w:rsid w:val="00033B1C"/>
    <w:rsid w:val="000401AB"/>
    <w:rsid w:val="000420CE"/>
    <w:rsid w:val="000428FE"/>
    <w:rsid w:val="00047442"/>
    <w:rsid w:val="000479A5"/>
    <w:rsid w:val="00052AD0"/>
    <w:rsid w:val="0006372E"/>
    <w:rsid w:val="000644E2"/>
    <w:rsid w:val="000743D9"/>
    <w:rsid w:val="00075C99"/>
    <w:rsid w:val="00085895"/>
    <w:rsid w:val="00085DFA"/>
    <w:rsid w:val="00087DCD"/>
    <w:rsid w:val="000B0A69"/>
    <w:rsid w:val="000B65A3"/>
    <w:rsid w:val="000C1A8C"/>
    <w:rsid w:val="000C21DA"/>
    <w:rsid w:val="000C49BC"/>
    <w:rsid w:val="000D2E44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5252"/>
    <w:rsid w:val="00136416"/>
    <w:rsid w:val="0013716B"/>
    <w:rsid w:val="0014056E"/>
    <w:rsid w:val="00140A75"/>
    <w:rsid w:val="00143E4D"/>
    <w:rsid w:val="00151101"/>
    <w:rsid w:val="001520BE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6941"/>
    <w:rsid w:val="001C13E9"/>
    <w:rsid w:val="001C3095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76AB"/>
    <w:rsid w:val="002238B1"/>
    <w:rsid w:val="00224BC9"/>
    <w:rsid w:val="002260EF"/>
    <w:rsid w:val="00227E93"/>
    <w:rsid w:val="00231CF7"/>
    <w:rsid w:val="00234190"/>
    <w:rsid w:val="00234CB9"/>
    <w:rsid w:val="00240B5E"/>
    <w:rsid w:val="00242BC4"/>
    <w:rsid w:val="00244F20"/>
    <w:rsid w:val="00252655"/>
    <w:rsid w:val="00257839"/>
    <w:rsid w:val="00257F44"/>
    <w:rsid w:val="00260E69"/>
    <w:rsid w:val="00266017"/>
    <w:rsid w:val="002704A0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1DA4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8636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1FAB"/>
    <w:rsid w:val="00412414"/>
    <w:rsid w:val="00415113"/>
    <w:rsid w:val="00417FA2"/>
    <w:rsid w:val="00421B85"/>
    <w:rsid w:val="00421CF5"/>
    <w:rsid w:val="00421FF0"/>
    <w:rsid w:val="0042509A"/>
    <w:rsid w:val="0042604E"/>
    <w:rsid w:val="00426667"/>
    <w:rsid w:val="004266A1"/>
    <w:rsid w:val="00426F3D"/>
    <w:rsid w:val="00434000"/>
    <w:rsid w:val="0043779C"/>
    <w:rsid w:val="00452601"/>
    <w:rsid w:val="004535ED"/>
    <w:rsid w:val="00460940"/>
    <w:rsid w:val="00461A19"/>
    <w:rsid w:val="00462F16"/>
    <w:rsid w:val="00463AD3"/>
    <w:rsid w:val="00470185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56B30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E2F79"/>
    <w:rsid w:val="006F23F0"/>
    <w:rsid w:val="006F498A"/>
    <w:rsid w:val="006F5167"/>
    <w:rsid w:val="006F5996"/>
    <w:rsid w:val="006F5C5D"/>
    <w:rsid w:val="006F77F6"/>
    <w:rsid w:val="007010E1"/>
    <w:rsid w:val="00701309"/>
    <w:rsid w:val="007017D5"/>
    <w:rsid w:val="0070377D"/>
    <w:rsid w:val="00704A58"/>
    <w:rsid w:val="00710ADF"/>
    <w:rsid w:val="00714CD5"/>
    <w:rsid w:val="00716543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186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59D6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33"/>
    <w:rsid w:val="00AB5475"/>
    <w:rsid w:val="00AB7B97"/>
    <w:rsid w:val="00AC0975"/>
    <w:rsid w:val="00AC1A38"/>
    <w:rsid w:val="00AD4011"/>
    <w:rsid w:val="00AD4680"/>
    <w:rsid w:val="00AD6640"/>
    <w:rsid w:val="00AD6BB8"/>
    <w:rsid w:val="00AE2D7B"/>
    <w:rsid w:val="00AE521D"/>
    <w:rsid w:val="00AE5453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82A91"/>
    <w:rsid w:val="00B86AEB"/>
    <w:rsid w:val="00B92706"/>
    <w:rsid w:val="00BA3D9B"/>
    <w:rsid w:val="00BA6EEE"/>
    <w:rsid w:val="00BB03F0"/>
    <w:rsid w:val="00BB1E15"/>
    <w:rsid w:val="00BB4682"/>
    <w:rsid w:val="00BC0707"/>
    <w:rsid w:val="00BC1DC2"/>
    <w:rsid w:val="00BC1F8D"/>
    <w:rsid w:val="00BD01DF"/>
    <w:rsid w:val="00BD1ABA"/>
    <w:rsid w:val="00BE18CE"/>
    <w:rsid w:val="00BE2579"/>
    <w:rsid w:val="00BE4F6C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3D3C"/>
    <w:rsid w:val="00C546BC"/>
    <w:rsid w:val="00C54D4C"/>
    <w:rsid w:val="00C607BD"/>
    <w:rsid w:val="00C64783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591B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7732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5BF1"/>
    <w:rsid w:val="00E56E37"/>
    <w:rsid w:val="00E65242"/>
    <w:rsid w:val="00E65728"/>
    <w:rsid w:val="00E669AF"/>
    <w:rsid w:val="00E71D1D"/>
    <w:rsid w:val="00E76848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0C0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23BC2"/>
    <w:rsid w:val="00F2761E"/>
    <w:rsid w:val="00F27E4F"/>
    <w:rsid w:val="00F31873"/>
    <w:rsid w:val="00F31AA2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B3641"/>
    <w:rsid w:val="00FC175C"/>
    <w:rsid w:val="00FC19A4"/>
    <w:rsid w:val="00FC3449"/>
    <w:rsid w:val="00FC745F"/>
    <w:rsid w:val="00FD3124"/>
    <w:rsid w:val="00FD3CED"/>
    <w:rsid w:val="00FD525F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4A1C0-755B-43E3-B24A-2B78E05E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2017-05-12T09:34:00Z</dcterms:created>
  <dcterms:modified xsi:type="dcterms:W3CDTF">2018-03-06T09:05:00Z</dcterms:modified>
</cp:coreProperties>
</file>